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3F2" w:rsidRPr="00B643F2" w:rsidRDefault="00B643F2" w:rsidP="00B643F2">
      <w:pPr>
        <w:shd w:val="clear" w:color="auto" w:fill="FFFFFF"/>
        <w:spacing w:before="480" w:after="240" w:line="48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br/>
        <w:t>Методическая разработка открытого урока физики в 9 классе: «Закон сохранения энергии: маятник Максвелла»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Аннотация.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статье представлена методическая разработка урока физики для 9 класса по теме «Закон сохранения энергии» с использованием маятника Максвелла в качестве ключевого демонстрационного и исследовательского инструмента. Урок построен в рамках системно-деятельностного подхода и предусматривает проблемное обучение, групповую работу и элементы исследования. Разработка соответствует требованиям ФГОС основного общего образования.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слова: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физика, 9 класс, закон сохранения энергии, маятник Максвелла, системно-деятельностный подход, проблемное обучение, ФГОС.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Введение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 сохранения энергии — один из фундаментальных законов физики, объединяющий механику, термодинамику, электродинамику и другие разделы естествознания. Для учащихся 9 класса этот закон часто остаётся абстрактной формулой, если не подкреплён наглядным экспериментом. Маятник Максвелла — прибор, который идеально подходит для визуализации взаимных превращений потенциальной и кинетической энергии, а также для постановки проблемы диссипации энергии.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данной разработки — показать, как классическая демонстрация может стать основой полноценного урока-исследования, на котором ученики не только наблюдают физическое явление, но и самостоятельно измеряют, считают, анализируют и делают выводы.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Цели и задачи урока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 урока: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Закон сохранения энергии. Маятник Максвелла.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Тип урока: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урок-исследование (комбинированный с элементами проблемного обучения).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Класс: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9 класс (учебник А. В. Перышкина, § 23–25 или соответствующие параграфы других УМК).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 урока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Сформировать у учащихся понимание закона сохранения механической энергии на основе экспериментального исследования движения маятника Максвелла.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Задачи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Обучающие:</w:t>
      </w:r>
    </w:p>
    <w:p w:rsidR="00B643F2" w:rsidRPr="00B643F2" w:rsidRDefault="00B643F2" w:rsidP="00B643F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повторить понятия потенциальной и кинетической энергии, формулы их расчёта;</w:t>
      </w:r>
    </w:p>
    <w:p w:rsidR="00B643F2" w:rsidRPr="00B643F2" w:rsidRDefault="00B643F2" w:rsidP="00B643F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изучить превращение потенциальной энергии в кинетическую и обратно на примере маятника Максвелла;</w:t>
      </w:r>
    </w:p>
    <w:p w:rsidR="00B643F2" w:rsidRPr="00B643F2" w:rsidRDefault="00B643F2" w:rsidP="00B643F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научиться рассчитывать полную механическую энергию системы в разных точках движения;</w:t>
      </w:r>
    </w:p>
    <w:p w:rsidR="00B643F2" w:rsidRPr="00B643F2" w:rsidRDefault="00B643F2" w:rsidP="00B643F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количественно оценить потери энергии на трение.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Развивающие:</w:t>
      </w:r>
    </w:p>
    <w:p w:rsidR="00B643F2" w:rsidRPr="00B643F2" w:rsidRDefault="00B643F2" w:rsidP="00B643F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умение формулировать гипотезу, планировать эксперимент и анализировать результаты;</w:t>
      </w:r>
    </w:p>
    <w:p w:rsidR="00B643F2" w:rsidRPr="00B643F2" w:rsidRDefault="00B643F2" w:rsidP="00B643F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формировать навыки работы с измерительными приборами и таблицами данных;</w:t>
      </w:r>
    </w:p>
    <w:p w:rsidR="00B643F2" w:rsidRPr="00B643F2" w:rsidRDefault="00B643F2" w:rsidP="00B643F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критическое мышление при сопоставлении теоретических предсказаний и экспериментальных данных.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B643F2" w:rsidRPr="00B643F2" w:rsidRDefault="00B643F2" w:rsidP="00B643F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формировать научное мировоззрение через осознание универсальности закона сохранения энергии;</w:t>
      </w:r>
    </w:p>
    <w:p w:rsidR="00B643F2" w:rsidRPr="00B643F2" w:rsidRDefault="00B643F2" w:rsidP="00B643F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 культуру экспериментальной работы и уважение к достоверности данных.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Планируемые результаты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Предметные: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учащийся знает формулы потенциальной и кинетической энергии, умеет рассчитывать полную механическую энергию в произвольной точке движения, объясняет физический смысл диссипации энергии.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Метапредметные: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учащийся формулирует проблему, планирует эксперимент, обрабатывает данные, делает выводы на основе количественных измерений.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Личностные: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учащийся проявляет интерес к физическому эксперименту, осознаёт связь фундаментальных законов с реальными процессами.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Оборудование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Маятник Максвелла (демонстрационный или лабораторный) — 1 шт. на класс или 1 шт. на группу;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Линейка измерительная (не менее 30 см) — на каждую группу;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Секундомер (или смартфон с функцией секундомера) — на каждую группу;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Штангенциркуль (для измерения радиуса оси маятника) — 1 шт. на группу;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Весы лабораторные (для определения массы маятника) — 1 шт. на группу или данные массы, предоставленные учителем;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Калькуляторы;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 лист урока (раздаточный материал);</w:t>
      </w:r>
    </w:p>
    <w:p w:rsidR="00B643F2" w:rsidRPr="00B643F2" w:rsidRDefault="00B643F2" w:rsidP="00B643F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Мультимедийный проектор / интерактивная доска для демонстрации схем и формул.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Структура урока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1528"/>
        <w:gridCol w:w="3695"/>
        <w:gridCol w:w="3021"/>
      </w:tblGrid>
      <w:tr w:rsidR="00B643F2" w:rsidRPr="00B643F2" w:rsidTr="00B643F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Время (мин)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Деятельность учащихся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Мотивация и целеполагание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Демонстрирует маятник Максвелла, задаёт проблемный вопрос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Наблюдают, выдвигают гипотезы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Актуализация знаний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Организует повторение формул энергии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Отвечают на вопросы, записывают формулы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3. Изучение нового материала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Объясняет устройство и принцип действия маятника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Слушают, делают зарисовки в тетрадях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Экспериментальное исследование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Руководит работой групп, контролирует точность измерений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Проводят измерения, заполняют таблицы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 Анализ результатов и выводы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Организует обсуждение, направляет расчёты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Считают энергию, сравнивают с гипотезой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 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Задаёт вопросы для самооценки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Оценивают свою работу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 Домашнее задание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Объясняет задание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Записывают</w:t>
            </w:r>
          </w:p>
        </w:tc>
      </w:tr>
    </w:tbl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Ход урока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1. Мотивация и целеполагание (5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запускает маятник Максвелла: диск, намотанный на нити, опускается, раскручивается, проходит нижнюю точку и поднимается на противоположную сторону. Затем — снова вниз. Учащиеся наблюдают затухающие колебания.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Проблемный вопрос учителя: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«Диск опускается и поднимается почти на ту же высоту, но не точно. Куда "исчезает" часть высоты при каждом цикле? И выполняется ли закон сохранения энергии в этой системе?»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высказывают предположения:</w:t>
      </w:r>
    </w:p>
    <w:p w:rsidR="00B643F2" w:rsidRPr="00B643F2" w:rsidRDefault="00B643F2" w:rsidP="00B643F2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— «Энергия тратится на трение нити о ось.» — «Воздух сопротивляется движению диска.» — «Нить нагревается.»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фиксирует гипотезы на доске и формулирует цель урока: экспериментально проверить, как энергия превращается в маятнике Максвелла и сколько энергии теряется за один цикл.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2. Актуализация знаний (5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проводит фронтальный опрос:</w:t>
      </w:r>
    </w:p>
    <w:p w:rsidR="00B643F2" w:rsidRPr="00B643F2" w:rsidRDefault="00B643F2" w:rsidP="00B643F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потенциальная энергия? Запишите формулу.</w:t>
      </w:r>
    </w:p>
    <w:p w:rsidR="00B643F2" w:rsidRPr="00B643F2" w:rsidRDefault="00B643F2" w:rsidP="00B643F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кинетическая энергия поступательного движения? Запишите формулу.</w:t>
      </w:r>
    </w:p>
    <w:p w:rsidR="00B643F2" w:rsidRPr="00B643F2" w:rsidRDefault="00B643F2" w:rsidP="00B643F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такое кинетическая энергия вращательного движения? (Если ещё не изучено — учитель вводит формулу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Eвращ=Iω22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вращ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Iω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объясняет, что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I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I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момент инерции,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ω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ω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угловая скорость.)</w:t>
      </w:r>
    </w:p>
    <w:p w:rsidR="00B643F2" w:rsidRPr="00B643F2" w:rsidRDefault="00B643F2" w:rsidP="00B643F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Сформулируйте закон сохранения механической энергии.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доске появляются формулы:</w:t>
      </w:r>
    </w:p>
    <w:p w:rsidR="00B643F2" w:rsidRPr="00B643F2" w:rsidRDefault="00B643F2" w:rsidP="00B6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Ep=mgh,Ek=mv22,Eвращ=Iω22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mgh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k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вращ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Iω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</w:p>
    <w:p w:rsidR="00B643F2" w:rsidRPr="00B643F2" w:rsidRDefault="00B643F2" w:rsidP="00B6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Eполн=Ep+Ek+Eвращ=const(при отсутствии трения)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полн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k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вращ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=const(при отсутствии трения)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3. Изучение нового материала (10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объясняет устройство маятника Максвелла: массивный диск, подвешенный на двух нитях, намотанных на ось. При отпускании диск одновременно движется поступательно вниз и вращается вокруг оси. В нижней точке нити полностью разматываются, диск продолжает вращаться по инерции и наматывает нить снова — поднимается вверх.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Ключевое отличие от математического маятника: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маятнике Максвелла кинетическая энергия состоит из двух частей — поступательной (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mv22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 вращательной (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Iω22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Iω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Это делает его более сложным и интересным объектом для анализа.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вводит (или напоминает) связь между линейной скоростью и угловой:</w:t>
      </w:r>
    </w:p>
    <w:p w:rsidR="00B643F2" w:rsidRPr="00B643F2" w:rsidRDefault="00B643F2" w:rsidP="00B6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v=ωr,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v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ωr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r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r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радиус оси, на которую намотана нить.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Тогда полная кинетическая энергия в нижней точке:</w:t>
      </w:r>
    </w:p>
    <w:p w:rsidR="00B643F2" w:rsidRPr="00B643F2" w:rsidRDefault="00B643F2" w:rsidP="00B6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Ek=mv22+I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ω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22=mv22+Iv22r2=v22(m+Ir2)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val="en-US" w:eastAsia="ru-RU"/>
        </w:rPr>
        <w:t>k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I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ω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r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Iv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KaTeX_Size3" w:eastAsia="Times New Roman" w:hAnsi="KaTeX_Size3" w:cs="Times New Roman"/>
          <w:color w:val="000000"/>
          <w:sz w:val="24"/>
          <w:szCs w:val="24"/>
          <w:lang w:val="en-US" w:eastAsia="ru-RU"/>
        </w:rPr>
        <w:t>(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m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r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I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KaTeX_Size3" w:eastAsia="Times New Roman" w:hAnsi="KaTeX_Size3" w:cs="Times New Roman"/>
          <w:color w:val="000000"/>
          <w:sz w:val="24"/>
          <w:szCs w:val="24"/>
          <w:lang w:val="en-US" w:eastAsia="ru-RU"/>
        </w:rPr>
        <w:t>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Если считать, что потенциальная энергия в верхней точке полностью переходит в кинетическую в нижней (идеальный случай):</w:t>
      </w:r>
    </w:p>
    <w:p w:rsidR="00B643F2" w:rsidRPr="00B643F2" w:rsidRDefault="00B643F2" w:rsidP="00B643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mgh=v22(m+Ir2)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mgh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v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KaTeX_Size3" w:eastAsia="Times New Roman" w:hAnsi="KaTeX_Size3" w:cs="Times New Roman"/>
          <w:color w:val="000000"/>
          <w:sz w:val="24"/>
          <w:szCs w:val="24"/>
          <w:lang w:val="en-US" w:eastAsia="ru-RU"/>
        </w:rPr>
        <w:t>(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m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r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val="en-US" w:eastAsia="ru-RU"/>
        </w:rPr>
        <w:t>I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val="en-US" w:eastAsia="ru-RU"/>
        </w:rPr>
        <w:t>​</w:t>
      </w:r>
      <w:r w:rsidRPr="00B643F2">
        <w:rPr>
          <w:rFonts w:ascii="KaTeX_Size3" w:eastAsia="Times New Roman" w:hAnsi="KaTeX_Size3" w:cs="Times New Roman"/>
          <w:color w:val="000000"/>
          <w:sz w:val="24"/>
          <w:szCs w:val="24"/>
          <w:lang w:val="en-US" w:eastAsia="ru-RU"/>
        </w:rPr>
        <w:t>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отмечает: момент инерции диска для сплошного однородного цилиндра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I=mR22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I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mR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где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R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R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радиус самого диска (не оси).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4. Экспериментальное исследование (15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Класс делится на группы по 3–4 человека. Каждая группа получает рабочий лист и маятник Максвелла.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группам: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Измерьте массу маятника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m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m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(или используйте заданное значение).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Измерьте радиус оси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r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r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(штангенциркулем) и радиус диска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R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R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Намотайте нить на ось и поднимите диск на начальную высоту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h1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1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Запишите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h1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1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Отпустите маятник, засеките время движения до нижней точки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t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t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Определите скорость в нижней точке: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v=2h1t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v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t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h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1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(для равноускоренного движения без начальной скорости).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Отметьте максимальную высоту подъёма после первого цикла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h2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Повторите опыт 3 раза, результаты занесите в таблицу.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Таблица для данных: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1251"/>
        <w:gridCol w:w="967"/>
        <w:gridCol w:w="1142"/>
        <w:gridCol w:w="1252"/>
        <w:gridCol w:w="1830"/>
        <w:gridCol w:w="1943"/>
        <w:gridCol w:w="1830"/>
      </w:tblGrid>
      <w:tr w:rsidR="00B643F2" w:rsidRPr="00B643F2" w:rsidTr="00B643F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Опыт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h1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h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​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t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v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v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м/с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h2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h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​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Ep(1)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E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17"/>
                <w:szCs w:val="17"/>
                <w:lang w:eastAsia="ru-RU"/>
              </w:rPr>
              <w:t>p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(1)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​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Дж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Ekниз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E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17"/>
                <w:szCs w:val="17"/>
                <w:lang w:eastAsia="ru-RU"/>
              </w:rPr>
              <w:t>k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низ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​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Дж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Ep(2)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24"/>
                <w:szCs w:val="24"/>
                <w:lang w:eastAsia="ru-RU"/>
              </w:rPr>
              <w:t>E</w:t>
            </w:r>
            <w:r w:rsidRPr="00B643F2">
              <w:rPr>
                <w:rFonts w:ascii="KaTeX_Math" w:eastAsia="Times New Roman" w:hAnsi="KaTeX_Math" w:cs="Times New Roman"/>
                <w:i/>
                <w:iCs/>
                <w:color w:val="000000"/>
                <w:sz w:val="17"/>
                <w:szCs w:val="17"/>
                <w:lang w:eastAsia="ru-RU"/>
              </w:rPr>
              <w:t>p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(2)</w:t>
            </w:r>
            <w:r w:rsidRPr="00B643F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  <w:t>​</w:t>
            </w: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Дж</w:t>
            </w: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43F2" w:rsidRPr="00B643F2" w:rsidTr="00B643F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3F2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643F2" w:rsidRPr="00B643F2" w:rsidRDefault="00B643F2" w:rsidP="00B643F2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Расчёты: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Потенциальная энергия в начальной точке: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Ep(1)=mgh1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(1)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mgh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1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Кинетическая энергия в нижней точке (поступательная):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mv22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Кинетическая энергия в нижней точке (вращательная):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Iω22=Iv22r2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Iω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r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Iv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Полная энергия в нижней точке: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Ekниз=mv22+Iv22r2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k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низ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mv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r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Iv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Потенциальная энергия после первого цикла: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Ep(2)=mgh2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(2)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mgh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Потери энергии: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ΔE=Ep(1)−Ep(2)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Δ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(1)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(2)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5. Анализ результатов и выводы (7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Группы представляют свои данные. Учитель организует обсуждение по вопросам:</w:t>
      </w:r>
    </w:p>
    <w:p w:rsidR="00B643F2" w:rsidRPr="00B643F2" w:rsidRDefault="00B643F2" w:rsidP="00B643F2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Сравните 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Ep(1)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(1)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и 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Ekниз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17"/>
          <w:szCs w:val="17"/>
          <w:lang w:eastAsia="ru-RU"/>
        </w:rPr>
        <w:t>k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низ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идеальном случае они должны быть равны. На практике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Ekниз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k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низ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может оказаться немного меньше — почему? </w:t>
      </w: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(Трение нити о ось, сопротивление воздуха.)</w:t>
      </w:r>
    </w:p>
    <w:p w:rsidR="00B643F2" w:rsidRPr="00B643F2" w:rsidRDefault="00B643F2" w:rsidP="00B643F2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Сравните 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Ep(1)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(1)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и 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Ep(2)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KaTeX_Math" w:eastAsia="Times New Roman" w:hAnsi="KaTeX_Math" w:cs="Times New Roman"/>
          <w:b/>
          <w:bCs/>
          <w:i/>
          <w:iCs/>
          <w:color w:val="000000"/>
          <w:sz w:val="17"/>
          <w:szCs w:val="17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(2)</w:t>
      </w:r>
      <w:r w:rsidRPr="00B643F2"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Разница — это потери энергии за один цикл. Куда она ушла? </w:t>
      </w: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(Нагрев нити и оси, работа против сил трения, нагрев воздуха.)</w:t>
      </w:r>
    </w:p>
    <w:p w:rsidR="00B643F2" w:rsidRPr="00B643F2" w:rsidRDefault="00B643F2" w:rsidP="00B643F2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Рассчитайте долю потерь: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η=ΔEEp(1)×100%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η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E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2"/>
          <w:szCs w:val="12"/>
          <w:lang w:eastAsia="ru-RU"/>
        </w:rPr>
        <w:t>p</w:t>
      </w:r>
      <w:r w:rsidRPr="00B643F2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(1)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Δ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×100%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Типичное значение для школьного маятника Максвелла — 5–15% за цикл.</w:t>
      </w:r>
    </w:p>
    <w:p w:rsidR="00B643F2" w:rsidRPr="00B643F2" w:rsidRDefault="00B643F2" w:rsidP="00B643F2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Выполняется ли закон сохранения энергии?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Да, но не механической — полной. Механическая энергия не сохраняется из-за диссипации, но полная энергия (с учётом тепловых потерь) остаётся неизменной.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подводит итог:</w:t>
      </w:r>
    </w:p>
    <w:p w:rsidR="00B643F2" w:rsidRPr="00B643F2" w:rsidRDefault="00B643F2" w:rsidP="00B643F2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«Закон сохранения энергии выполняется всегда, но в реальных системах часть механической энергии переходит во внутреннюю (тепловую). Маятник Максвелла — это наглядная модель этого универсального принципа. Чем больше циклов проходит маятник, тем меньше остаётся механической энергии — и тем больше тепла выделяется.»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6. Рефлексия (2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Учащимся предлагается ответить на вопросы в рабочем листе:</w:t>
      </w:r>
    </w:p>
    <w:p w:rsidR="00B643F2" w:rsidRPr="00B643F2" w:rsidRDefault="00B643F2" w:rsidP="00B643F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нового я узнал(а) на уроке?</w:t>
      </w:r>
    </w:p>
    <w:p w:rsidR="00B643F2" w:rsidRPr="00B643F2" w:rsidRDefault="00B643F2" w:rsidP="00B643F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было самым сложным в расчётах?</w:t>
      </w:r>
    </w:p>
    <w:p w:rsidR="00B643F2" w:rsidRPr="00B643F2" w:rsidRDefault="00B643F2" w:rsidP="00B643F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Какой вывод об энергии в маятнике Максвелла я могу сформулировать?</w:t>
      </w:r>
    </w:p>
    <w:p w:rsidR="00B643F2" w:rsidRPr="00B643F2" w:rsidRDefault="00B643F2" w:rsidP="00B643F2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Оцените свою работу на уроке (1–5 баллов).</w:t>
      </w:r>
    </w:p>
    <w:p w:rsidR="00B643F2" w:rsidRPr="00B643F2" w:rsidRDefault="00B643F2" w:rsidP="00B643F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Этап 7. Домашнее задание (1 мин)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Базовый уровень: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§ 23–25 учебника, ответить на вопросы после параграфа.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Повышенный уровень: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Рассчитать, сколько циклов должен совершить маятник Максвелла, чтобы потерять 90% начальной энергии, если за один цикл теряется 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10%. </w:t>
      </w: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(Ответ: примерно 22 цикла, так как 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0,9n≤0,1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0,9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17"/>
          <w:szCs w:val="17"/>
          <w:lang w:eastAsia="ru-RU"/>
        </w:rPr>
        <w:t>n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≤0,1</w:t>
      </w: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 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n≥ln⁡0,1ln⁡0,9≈21,8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n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≥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lang w:eastAsia="ru-RU"/>
        </w:rPr>
        <w:t>ln0,9ln0,1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"/>
          <w:szCs w:val="2"/>
          <w:lang w:eastAsia="ru-RU"/>
        </w:rPr>
        <w:t>​</w:t>
      </w:r>
      <w:r w:rsidRPr="00B6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≈21,8</w:t>
      </w: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.)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Творческое задание (по желанию):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Найдите в быту или технике устройство, в котором происходит превращение потенциальной энергии в кинетическую и обратно. Опишите этот процесс с точки зрения закона сохранения энергии.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Методические рекомендации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Организация эксперимента.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в кабинете только один маятник Максвелла, эксперимент можно проводить как демонстрационный: учитель отпускает маятник, один ученик измеряет время, второй — фиксирует высоту подъёма, третий записывает данные в таблицу на доске. Остальные ведут расчёты в тетрадях. Это менее эффективно для развития навыков, но допустимо при дефиците оборудования.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Точность измерений.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Наибольшая погрешность возникает при измерении высоты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h2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h</w:t>
      </w:r>
      <w:r w:rsidRPr="00B643F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B643F2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​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ученикам трудно «поймать» момент максимального подъёма. Рекомендуется использовать видеокамеру смартфона: записать движение в замедленном режиме и определить высоту по кадрам.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Дифференциация.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слабых учащихся можно ограничиться расчётом только поступательной кинетической энергии, опустив вращательную составляющую. Для сильных — ввести расчёт момента инерции и оценить вращательную долю энергии (обычно она составляет 60–80% от полной кинетической, что неожиданно для учеников и вызывает дискуссию).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Связь с другими темами.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Урок логично связать с последующим изучением закона сохранения импульса (аналогия между сохранением энергии и импульса), а также с темой «Трение» (объяснение природы диссипации).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Заключение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Предлагаемая разработка урока демонстрирует, как классический демонстрационный прибор — маятник Максвелла — может стать основой проблемно-исследовательского урока, отвечающего требованиям ФГОС. Учащиеся не просто наблюдают физическое явление, но и самостоятельно проводят измерения, выполняют расчёты, сравнивают теоретические предсказания с экспериментальными данными и приходят к осознанному пониманию закона сохранения энергии.</w: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Ключевым образовательным эффектом становится не формальное запоминание формулы 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E=const</w:t>
      </w:r>
      <w:r w:rsidRPr="00B643F2">
        <w:rPr>
          <w:rFonts w:ascii="KaTeX_Math" w:eastAsia="Times New Roman" w:hAnsi="KaTeX_Math" w:cs="Times New Roman"/>
          <w:i/>
          <w:iCs/>
          <w:color w:val="000000"/>
          <w:sz w:val="24"/>
          <w:szCs w:val="24"/>
          <w:lang w:eastAsia="ru-RU"/>
        </w:rPr>
        <w:t>E</w:t>
      </w:r>
      <w:r w:rsidRPr="00B6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=const</w:t>
      </w: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понимание того, что в реальных системах механическая энергия переходит во внутреннюю — и что этот процесс можно измерить и оценить количественно. Такой подход формирует у учащихся естественно-научную грамотность и исследовательские компетенции, востребованные в дальнейшем обучении.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B643F2" w:rsidRPr="00B643F2" w:rsidRDefault="00B643F2" w:rsidP="00B643F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Перышкин А. В., Гутник Е. М. Физика. 9 класс. — М.: Дрофа, 2023.</w:t>
      </w:r>
    </w:p>
    <w:p w:rsidR="00B643F2" w:rsidRPr="00B643F2" w:rsidRDefault="00B643F2" w:rsidP="00B643F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ФГОС основного общего образования (утверждён приказом Минпросвещения РФ от 31.05.2021 № 287).</w:t>
      </w:r>
    </w:p>
    <w:p w:rsidR="00B643F2" w:rsidRPr="00B643F2" w:rsidRDefault="00B643F2" w:rsidP="00B643F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Мякишев Г. Я., Буховцев Б. Б., Сотский Н. Н. Физика. 10 класс. — М.: Просвещение, 2022. (Для справочного материала по моменту инерции.)</w:t>
      </w:r>
    </w:p>
    <w:p w:rsidR="00B643F2" w:rsidRPr="00B643F2" w:rsidRDefault="00B643F2" w:rsidP="00B643F2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Кабардин О. Ф., Орлов В. А. Экспериментальные задания по физике. — М.: Вербум-М, 2000.</w:t>
      </w:r>
    </w:p>
    <w:p w:rsidR="00B643F2" w:rsidRPr="00B643F2" w:rsidRDefault="00B643F2" w:rsidP="00B643F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3F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B643F2" w:rsidRPr="00B643F2" w:rsidRDefault="00B643F2" w:rsidP="00B643F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43F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Автор: Файзрахманова Зиля Ямилевна, учитель физики</w:t>
      </w:r>
    </w:p>
    <w:p w:rsidR="00926750" w:rsidRDefault="00926750">
      <w:bookmarkStart w:id="0" w:name="_GoBack"/>
      <w:bookmarkEnd w:id="0"/>
    </w:p>
    <w:sectPr w:rsidR="0092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KaTeX_Size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E6550"/>
    <w:multiLevelType w:val="multilevel"/>
    <w:tmpl w:val="F060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6515F"/>
    <w:multiLevelType w:val="multilevel"/>
    <w:tmpl w:val="BFC2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65AAC"/>
    <w:multiLevelType w:val="multilevel"/>
    <w:tmpl w:val="6D747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84173"/>
    <w:multiLevelType w:val="multilevel"/>
    <w:tmpl w:val="15327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6028F"/>
    <w:multiLevelType w:val="multilevel"/>
    <w:tmpl w:val="B70A9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7A0FB2"/>
    <w:multiLevelType w:val="multilevel"/>
    <w:tmpl w:val="B6B0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B3726"/>
    <w:multiLevelType w:val="multilevel"/>
    <w:tmpl w:val="D2D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D03312"/>
    <w:multiLevelType w:val="multilevel"/>
    <w:tmpl w:val="11F4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323A35"/>
    <w:multiLevelType w:val="multilevel"/>
    <w:tmpl w:val="8394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C0B44"/>
    <w:multiLevelType w:val="multilevel"/>
    <w:tmpl w:val="E24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F2"/>
    <w:rsid w:val="008E3B49"/>
    <w:rsid w:val="00926750"/>
    <w:rsid w:val="00B6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43750-5372-4546-808C-50E9B3DB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43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4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43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3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4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43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6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43F2"/>
    <w:rPr>
      <w:b/>
      <w:bCs/>
    </w:rPr>
  </w:style>
  <w:style w:type="character" w:customStyle="1" w:styleId="katex-mathml">
    <w:name w:val="katex-mathml"/>
    <w:basedOn w:val="a0"/>
    <w:rsid w:val="00B643F2"/>
  </w:style>
  <w:style w:type="character" w:customStyle="1" w:styleId="mord">
    <w:name w:val="mord"/>
    <w:basedOn w:val="a0"/>
    <w:rsid w:val="00B643F2"/>
  </w:style>
  <w:style w:type="character" w:customStyle="1" w:styleId="vlist-s">
    <w:name w:val="vlist-s"/>
    <w:basedOn w:val="a0"/>
    <w:rsid w:val="00B643F2"/>
  </w:style>
  <w:style w:type="character" w:customStyle="1" w:styleId="mrel">
    <w:name w:val="mrel"/>
    <w:basedOn w:val="a0"/>
    <w:rsid w:val="00B643F2"/>
  </w:style>
  <w:style w:type="character" w:customStyle="1" w:styleId="mopen">
    <w:name w:val="mopen"/>
    <w:basedOn w:val="a0"/>
    <w:rsid w:val="00B643F2"/>
  </w:style>
  <w:style w:type="character" w:customStyle="1" w:styleId="mclose">
    <w:name w:val="mclose"/>
    <w:basedOn w:val="a0"/>
    <w:rsid w:val="00B643F2"/>
  </w:style>
  <w:style w:type="character" w:customStyle="1" w:styleId="mpunct">
    <w:name w:val="mpunct"/>
    <w:basedOn w:val="a0"/>
    <w:rsid w:val="00B643F2"/>
  </w:style>
  <w:style w:type="character" w:customStyle="1" w:styleId="mbin">
    <w:name w:val="mbin"/>
    <w:basedOn w:val="a0"/>
    <w:rsid w:val="00B643F2"/>
  </w:style>
  <w:style w:type="character" w:customStyle="1" w:styleId="delimsizing">
    <w:name w:val="delimsizing"/>
    <w:basedOn w:val="a0"/>
    <w:rsid w:val="00B643F2"/>
  </w:style>
  <w:style w:type="character" w:styleId="a5">
    <w:name w:val="Emphasis"/>
    <w:basedOn w:val="a0"/>
    <w:uiPriority w:val="20"/>
    <w:qFormat/>
    <w:rsid w:val="00B643F2"/>
    <w:rPr>
      <w:i/>
      <w:iCs/>
    </w:rPr>
  </w:style>
  <w:style w:type="character" w:customStyle="1" w:styleId="mtight">
    <w:name w:val="mtight"/>
    <w:basedOn w:val="a0"/>
    <w:rsid w:val="00B64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07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27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1879</Words>
  <Characters>10713</Characters>
  <Application>Microsoft Office Word</Application>
  <DocSecurity>0</DocSecurity>
  <Lines>89</Lines>
  <Paragraphs>25</Paragraphs>
  <ScaleCrop>false</ScaleCrop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</dc:creator>
  <cp:keywords/>
  <dc:description/>
  <cp:lastModifiedBy>310</cp:lastModifiedBy>
  <cp:revision>1</cp:revision>
  <dcterms:created xsi:type="dcterms:W3CDTF">2026-10-06T10:19:00Z</dcterms:created>
  <dcterms:modified xsi:type="dcterms:W3CDTF">2026-10-06T10:19:00Z</dcterms:modified>
</cp:coreProperties>
</file>